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7516" w14:textId="77777777" w:rsidR="003F0C30" w:rsidRPr="00485E46" w:rsidRDefault="001F3AB1" w:rsidP="00C74766">
      <w:pPr>
        <w:jc w:val="center"/>
      </w:pPr>
      <w:r w:rsidRPr="00485E46">
        <w:rPr>
          <w:rFonts w:hint="eastAsia"/>
        </w:rPr>
        <w:t>大樹町まち・ひと・しごと創生</w:t>
      </w:r>
      <w:r w:rsidR="00AD310B" w:rsidRPr="00485E46">
        <w:rPr>
          <w:rFonts w:hint="eastAsia"/>
        </w:rPr>
        <w:t>寄附</w:t>
      </w:r>
      <w:r w:rsidRPr="00485E46">
        <w:rPr>
          <w:rFonts w:hint="eastAsia"/>
        </w:rPr>
        <w:t>金</w:t>
      </w:r>
      <w:r w:rsidR="006C35F0" w:rsidRPr="00485E46">
        <w:rPr>
          <w:rFonts w:hint="eastAsia"/>
        </w:rPr>
        <w:t>（</w:t>
      </w:r>
      <w:r w:rsidRPr="00485E46">
        <w:rPr>
          <w:rFonts w:hint="eastAsia"/>
        </w:rPr>
        <w:t>企業版ふるさと納税</w:t>
      </w:r>
      <w:r w:rsidR="006C35F0" w:rsidRPr="00485E46">
        <w:rPr>
          <w:rFonts w:hint="eastAsia"/>
        </w:rPr>
        <w:t>）</w:t>
      </w:r>
      <w:r w:rsidR="00B523ED" w:rsidRPr="00485E46">
        <w:rPr>
          <w:rFonts w:hint="eastAsia"/>
        </w:rPr>
        <w:t>募集要項</w:t>
      </w:r>
    </w:p>
    <w:p w14:paraId="6B1D8303" w14:textId="77777777" w:rsidR="001F3AB1" w:rsidRPr="00485E46" w:rsidRDefault="001F3AB1"/>
    <w:p w14:paraId="663808DE" w14:textId="64D01FF1" w:rsidR="00142E61" w:rsidRPr="00485E46" w:rsidRDefault="00142E61">
      <w:r w:rsidRPr="00485E46">
        <w:rPr>
          <w:rFonts w:hint="eastAsia"/>
        </w:rPr>
        <w:t xml:space="preserve">　大樹町では、地域再生計画「</w:t>
      </w:r>
      <w:r w:rsidR="001E12B4" w:rsidRPr="00485E46">
        <w:rPr>
          <w:rFonts w:hint="eastAsia"/>
        </w:rPr>
        <w:t>第２期</w:t>
      </w:r>
      <w:r w:rsidR="001E12B4" w:rsidRPr="00485E46">
        <w:rPr>
          <w:rFonts w:hint="eastAsia"/>
        </w:rPr>
        <w:t xml:space="preserve"> </w:t>
      </w:r>
      <w:r w:rsidRPr="00485E46">
        <w:rPr>
          <w:rFonts w:hint="eastAsia"/>
        </w:rPr>
        <w:t>大樹発！航空宇宙関連産業集積による地域創生推進計画」を策定し、大樹町が拠点となり北海道に多くの航空宇宙関連企業が集積する「宇宙版シリコンバレー」を目指すため、次の</w:t>
      </w:r>
      <w:r w:rsidR="000F796F" w:rsidRPr="00485E46">
        <w:rPr>
          <w:rFonts w:hint="eastAsia"/>
        </w:rPr>
        <w:t>事業の実施に対し、</w:t>
      </w:r>
      <w:r w:rsidRPr="00485E46">
        <w:rPr>
          <w:rFonts w:hint="eastAsia"/>
        </w:rPr>
        <w:t>大樹町まち・ひと・しごと創生寄付金</w:t>
      </w:r>
      <w:r w:rsidR="006C35F0" w:rsidRPr="00485E46">
        <w:rPr>
          <w:rFonts w:hint="eastAsia"/>
        </w:rPr>
        <w:t>（</w:t>
      </w:r>
      <w:r w:rsidRPr="00485E46">
        <w:rPr>
          <w:rFonts w:hint="eastAsia"/>
        </w:rPr>
        <w:t>企業版ふるさと納税</w:t>
      </w:r>
      <w:r w:rsidR="006C35F0" w:rsidRPr="00485E46">
        <w:rPr>
          <w:rFonts w:hint="eastAsia"/>
        </w:rPr>
        <w:t>）</w:t>
      </w:r>
      <w:r w:rsidR="000F796F" w:rsidRPr="00485E46">
        <w:rPr>
          <w:rFonts w:hint="eastAsia"/>
        </w:rPr>
        <w:t>を</w:t>
      </w:r>
      <w:r w:rsidRPr="00485E46">
        <w:rPr>
          <w:rFonts w:hint="eastAsia"/>
        </w:rPr>
        <w:t>募集</w:t>
      </w:r>
      <w:r w:rsidR="000F796F" w:rsidRPr="00485E46">
        <w:rPr>
          <w:rFonts w:hint="eastAsia"/>
        </w:rPr>
        <w:t>します。</w:t>
      </w:r>
    </w:p>
    <w:p w14:paraId="0EB91361" w14:textId="77777777" w:rsidR="00142E61" w:rsidRPr="00485E46" w:rsidRDefault="00142E61"/>
    <w:p w14:paraId="6D2924D6" w14:textId="77777777" w:rsidR="001F3AB1" w:rsidRPr="00485E46" w:rsidRDefault="001F3AB1">
      <w:pPr>
        <w:rPr>
          <w:u w:val="single"/>
        </w:rPr>
      </w:pPr>
      <w:r w:rsidRPr="00485E46">
        <w:rPr>
          <w:rFonts w:hint="eastAsia"/>
          <w:u w:val="single"/>
        </w:rPr>
        <w:t>１　対象事業</w:t>
      </w:r>
    </w:p>
    <w:p w14:paraId="5E771336" w14:textId="77777777" w:rsidR="00F246CC" w:rsidRPr="00485E46" w:rsidRDefault="001F3AB1" w:rsidP="001F3AB1">
      <w:pPr>
        <w:ind w:firstLineChars="100" w:firstLine="210"/>
      </w:pPr>
      <w:r w:rsidRPr="00485E46">
        <w:rPr>
          <w:rFonts w:hint="eastAsia"/>
        </w:rPr>
        <w:t>①　航空公園機能拡充事業</w:t>
      </w:r>
    </w:p>
    <w:p w14:paraId="60D2D41A" w14:textId="0BF5C814" w:rsidR="00F57E48" w:rsidRPr="00485E46" w:rsidRDefault="00F246CC" w:rsidP="00F57E48">
      <w:pPr>
        <w:ind w:leftChars="200" w:left="420" w:firstLineChars="100" w:firstLine="210"/>
      </w:pPr>
      <w:r w:rsidRPr="00485E46">
        <w:rPr>
          <w:rFonts w:hint="eastAsia"/>
        </w:rPr>
        <w:t>「大樹町多目的航空公園」に、ロケット射場など航空宇宙関連実験・ビジネスに必要な機能を拡充するための調査・設計・工事等を行う事業。</w:t>
      </w:r>
    </w:p>
    <w:p w14:paraId="1928E6FF" w14:textId="5568C304" w:rsidR="001F3AB1" w:rsidRPr="00485E46" w:rsidRDefault="001F3AB1" w:rsidP="00615919">
      <w:pPr>
        <w:ind w:leftChars="200" w:left="420" w:firstLineChars="100" w:firstLine="210"/>
      </w:pPr>
    </w:p>
    <w:p w14:paraId="51327916" w14:textId="77777777" w:rsidR="001F3AB1" w:rsidRPr="00485E46" w:rsidRDefault="001F3AB1" w:rsidP="001F3AB1">
      <w:pPr>
        <w:ind w:firstLineChars="100" w:firstLine="210"/>
      </w:pPr>
      <w:r w:rsidRPr="00485E46">
        <w:rPr>
          <w:rFonts w:hint="eastAsia"/>
        </w:rPr>
        <w:t>②　航空宇宙関連ビジネス推進事業</w:t>
      </w:r>
    </w:p>
    <w:p w14:paraId="185C2087" w14:textId="77777777" w:rsidR="001F3AB1" w:rsidRPr="00485E46" w:rsidRDefault="005C6776" w:rsidP="005C6776">
      <w:pPr>
        <w:ind w:leftChars="200" w:left="420" w:firstLineChars="100" w:firstLine="210"/>
      </w:pPr>
      <w:r w:rsidRPr="00485E46">
        <w:rPr>
          <w:rFonts w:hint="eastAsia"/>
        </w:rPr>
        <w:t>航空宇宙関連産業の集積を図るため、大樹町に拠点を有し航空宇宙ビジネスにチャレンジする事業者を支援するとともに、観光など航空宇宙ビジネスと関連する産業への波及効果の創出や航空宇宙に関する普及啓発など航空宇宙関連実験・ビジネスを推進する事業。</w:t>
      </w:r>
    </w:p>
    <w:p w14:paraId="60C74ECD" w14:textId="77777777" w:rsidR="005C6776" w:rsidRPr="00485E46" w:rsidRDefault="005C6776"/>
    <w:p w14:paraId="5926F92B" w14:textId="77777777" w:rsidR="001F3AB1" w:rsidRPr="00485E46" w:rsidRDefault="001F3AB1">
      <w:pPr>
        <w:rPr>
          <w:u w:val="single"/>
        </w:rPr>
      </w:pPr>
      <w:r w:rsidRPr="00485E46">
        <w:rPr>
          <w:rFonts w:hint="eastAsia"/>
          <w:u w:val="single"/>
        </w:rPr>
        <w:t>２　募集対象企業</w:t>
      </w:r>
    </w:p>
    <w:p w14:paraId="4731D9A3" w14:textId="77777777" w:rsidR="001F3AB1" w:rsidRPr="00485E46" w:rsidRDefault="001F3AB1">
      <w:r w:rsidRPr="00485E46">
        <w:rPr>
          <w:rFonts w:hint="eastAsia"/>
        </w:rPr>
        <w:t xml:space="preserve">　大樹町以外に本社</w:t>
      </w:r>
      <w:r w:rsidR="006C35F0" w:rsidRPr="00485E46">
        <w:rPr>
          <w:rFonts w:hint="eastAsia"/>
        </w:rPr>
        <w:t>（</w:t>
      </w:r>
      <w:r w:rsidRPr="00485E46">
        <w:rPr>
          <w:rFonts w:hint="eastAsia"/>
        </w:rPr>
        <w:t>主たる事務所又は事業所</w:t>
      </w:r>
      <w:r w:rsidR="006C35F0" w:rsidRPr="00485E46">
        <w:rPr>
          <w:rFonts w:hint="eastAsia"/>
        </w:rPr>
        <w:t>）</w:t>
      </w:r>
      <w:r w:rsidRPr="00485E46">
        <w:rPr>
          <w:rFonts w:hint="eastAsia"/>
        </w:rPr>
        <w:t>を置く企業</w:t>
      </w:r>
    </w:p>
    <w:p w14:paraId="5E771516" w14:textId="77777777" w:rsidR="001F3AB1" w:rsidRPr="00485E46" w:rsidRDefault="001F3AB1"/>
    <w:p w14:paraId="1970C2CA" w14:textId="77777777" w:rsidR="001F3AB1" w:rsidRPr="00485E46" w:rsidRDefault="001F3AB1">
      <w:pPr>
        <w:rPr>
          <w:u w:val="single"/>
        </w:rPr>
      </w:pPr>
      <w:r w:rsidRPr="00485E46">
        <w:rPr>
          <w:rFonts w:hint="eastAsia"/>
          <w:u w:val="single"/>
        </w:rPr>
        <w:t xml:space="preserve">３　</w:t>
      </w:r>
      <w:r w:rsidR="00AD310B" w:rsidRPr="00485E46">
        <w:rPr>
          <w:rFonts w:hint="eastAsia"/>
          <w:u w:val="single"/>
        </w:rPr>
        <w:t>寄附</w:t>
      </w:r>
      <w:r w:rsidR="00192A88" w:rsidRPr="00485E46">
        <w:rPr>
          <w:rFonts w:hint="eastAsia"/>
          <w:u w:val="single"/>
        </w:rPr>
        <w:t>の金額の目安</w:t>
      </w:r>
      <w:r w:rsidR="006C35F0" w:rsidRPr="00485E46">
        <w:rPr>
          <w:rFonts w:hint="eastAsia"/>
          <w:u w:val="single"/>
        </w:rPr>
        <w:t>（</w:t>
      </w:r>
      <w:r w:rsidR="00B523ED" w:rsidRPr="00485E46">
        <w:rPr>
          <w:rFonts w:hint="eastAsia"/>
          <w:u w:val="single"/>
        </w:rPr>
        <w:t>募集</w:t>
      </w:r>
      <w:r w:rsidR="00AD310B" w:rsidRPr="00485E46">
        <w:rPr>
          <w:rFonts w:hint="eastAsia"/>
          <w:u w:val="single"/>
        </w:rPr>
        <w:t>寄附</w:t>
      </w:r>
      <w:r w:rsidR="00B523ED" w:rsidRPr="00485E46">
        <w:rPr>
          <w:rFonts w:hint="eastAsia"/>
          <w:u w:val="single"/>
        </w:rPr>
        <w:t>額</w:t>
      </w:r>
      <w:r w:rsidR="006C35F0" w:rsidRPr="00485E46">
        <w:rPr>
          <w:rFonts w:hint="eastAsia"/>
          <w:u w:val="single"/>
        </w:rPr>
        <w:t>）</w:t>
      </w:r>
    </w:p>
    <w:p w14:paraId="413B77AE" w14:textId="6195ABA0" w:rsidR="00B619A1" w:rsidRPr="00485E46" w:rsidRDefault="00B619A1" w:rsidP="00B619A1">
      <w:pPr>
        <w:ind w:firstLineChars="100" w:firstLine="210"/>
      </w:pPr>
      <w:r w:rsidRPr="00485E46">
        <w:rPr>
          <w:rFonts w:hint="eastAsia"/>
        </w:rPr>
        <w:t>１８億円（令和７（</w:t>
      </w:r>
      <w:r w:rsidRPr="00485E46">
        <w:rPr>
          <w:rFonts w:hint="eastAsia"/>
        </w:rPr>
        <w:t>2025</w:t>
      </w:r>
      <w:r w:rsidRPr="00485E46">
        <w:rPr>
          <w:rFonts w:hint="eastAsia"/>
        </w:rPr>
        <w:t>）年度から令和１０（</w:t>
      </w:r>
      <w:r w:rsidRPr="00485E46">
        <w:rPr>
          <w:rFonts w:hint="eastAsia"/>
        </w:rPr>
        <w:t>2028</w:t>
      </w:r>
      <w:r w:rsidRPr="00485E46">
        <w:rPr>
          <w:rFonts w:hint="eastAsia"/>
        </w:rPr>
        <w:t>）年度までの累計）</w:t>
      </w:r>
    </w:p>
    <w:p w14:paraId="513C9504" w14:textId="77777777" w:rsidR="00293188" w:rsidRPr="00485E46" w:rsidRDefault="00252F47">
      <w:r w:rsidRPr="00485E46">
        <w:rPr>
          <w:rFonts w:hint="eastAsia"/>
        </w:rPr>
        <w:t xml:space="preserve">　※</w:t>
      </w:r>
      <w:r w:rsidR="007D14E6" w:rsidRPr="00485E46">
        <w:rPr>
          <w:rFonts w:hint="eastAsia"/>
        </w:rPr>
        <w:t>寄附額の下限額は１０万円となっています。</w:t>
      </w:r>
    </w:p>
    <w:p w14:paraId="1C2D9AD0" w14:textId="77777777" w:rsidR="00252F47" w:rsidRPr="00485E46" w:rsidRDefault="00252F47"/>
    <w:p w14:paraId="1C98E7AB" w14:textId="77777777" w:rsidR="001F3AB1" w:rsidRPr="00485E46" w:rsidRDefault="001F3AB1">
      <w:pPr>
        <w:rPr>
          <w:u w:val="single"/>
        </w:rPr>
      </w:pPr>
      <w:r w:rsidRPr="00485E46">
        <w:rPr>
          <w:rFonts w:hint="eastAsia"/>
          <w:u w:val="single"/>
        </w:rPr>
        <w:t xml:space="preserve">４　</w:t>
      </w:r>
      <w:r w:rsidR="00E3637E" w:rsidRPr="00485E46">
        <w:rPr>
          <w:rFonts w:hint="eastAsia"/>
          <w:u w:val="single"/>
        </w:rPr>
        <w:t>募集期間</w:t>
      </w:r>
    </w:p>
    <w:p w14:paraId="09329F0E" w14:textId="7A7EB1BC" w:rsidR="00B619A1" w:rsidRPr="00485E46" w:rsidRDefault="00B619A1">
      <w:r w:rsidRPr="00485E46">
        <w:rPr>
          <w:rFonts w:hint="eastAsia"/>
        </w:rPr>
        <w:t xml:space="preserve">　令和７（</w:t>
      </w:r>
      <w:r w:rsidRPr="00485E46">
        <w:rPr>
          <w:rFonts w:hint="eastAsia"/>
        </w:rPr>
        <w:t>2025</w:t>
      </w:r>
      <w:r w:rsidRPr="00485E46">
        <w:rPr>
          <w:rFonts w:hint="eastAsia"/>
        </w:rPr>
        <w:t>）年４月１日から令和１１（</w:t>
      </w:r>
      <w:r w:rsidRPr="00485E46">
        <w:rPr>
          <w:rFonts w:hint="eastAsia"/>
        </w:rPr>
        <w:t>2029</w:t>
      </w:r>
      <w:r w:rsidRPr="00485E46">
        <w:rPr>
          <w:rFonts w:hint="eastAsia"/>
        </w:rPr>
        <w:t>）年３月３１日まで</w:t>
      </w:r>
    </w:p>
    <w:p w14:paraId="5BABFAB4" w14:textId="77777777" w:rsidR="001F3AB1" w:rsidRPr="00485E46" w:rsidRDefault="001F3AB1"/>
    <w:p w14:paraId="6FBDBE07" w14:textId="77777777" w:rsidR="00192A88" w:rsidRPr="00485E46" w:rsidRDefault="00192A88">
      <w:pPr>
        <w:rPr>
          <w:u w:val="single"/>
        </w:rPr>
      </w:pPr>
      <w:r w:rsidRPr="00485E46">
        <w:rPr>
          <w:rFonts w:hint="eastAsia"/>
          <w:u w:val="single"/>
        </w:rPr>
        <w:t xml:space="preserve">５　</w:t>
      </w:r>
      <w:r w:rsidR="00AD310B" w:rsidRPr="00485E46">
        <w:rPr>
          <w:rFonts w:hint="eastAsia"/>
          <w:u w:val="single"/>
        </w:rPr>
        <w:t>寄附</w:t>
      </w:r>
      <w:r w:rsidRPr="00485E46">
        <w:rPr>
          <w:rFonts w:hint="eastAsia"/>
          <w:u w:val="single"/>
        </w:rPr>
        <w:t>金の払込時期</w:t>
      </w:r>
    </w:p>
    <w:p w14:paraId="5D300F4C" w14:textId="77777777" w:rsidR="00192A88" w:rsidRPr="00485E46" w:rsidRDefault="00192A88">
      <w:r w:rsidRPr="00485E46">
        <w:rPr>
          <w:rFonts w:hint="eastAsia"/>
        </w:rPr>
        <w:t xml:space="preserve">　</w:t>
      </w:r>
      <w:r w:rsidR="00252F47" w:rsidRPr="00485E46">
        <w:rPr>
          <w:rFonts w:hint="eastAsia"/>
        </w:rPr>
        <w:t>各法人</w:t>
      </w:r>
      <w:r w:rsidR="006C35F0" w:rsidRPr="00485E46">
        <w:rPr>
          <w:rFonts w:hint="eastAsia"/>
        </w:rPr>
        <w:t>（</w:t>
      </w:r>
      <w:r w:rsidR="00252F47" w:rsidRPr="00485E46">
        <w:rPr>
          <w:rFonts w:hint="eastAsia"/>
        </w:rPr>
        <w:t>寄附企業</w:t>
      </w:r>
      <w:r w:rsidR="006C35F0" w:rsidRPr="00485E46">
        <w:rPr>
          <w:rFonts w:hint="eastAsia"/>
        </w:rPr>
        <w:t>）</w:t>
      </w:r>
      <w:r w:rsidR="00252F47" w:rsidRPr="00485E46">
        <w:rPr>
          <w:rFonts w:hint="eastAsia"/>
        </w:rPr>
        <w:t>の事業年度内に寄附金を振込むことが必要です。</w:t>
      </w:r>
    </w:p>
    <w:p w14:paraId="1A0B1FFF" w14:textId="330131B2" w:rsidR="00B619A1" w:rsidRPr="00485E46" w:rsidRDefault="00B619A1" w:rsidP="00B619A1">
      <w:pPr>
        <w:rPr>
          <w:u w:val="dotted"/>
        </w:rPr>
      </w:pPr>
      <w:r w:rsidRPr="00485E46">
        <w:rPr>
          <w:rFonts w:hint="eastAsia"/>
        </w:rPr>
        <w:t xml:space="preserve">　</w:t>
      </w:r>
      <w:r w:rsidRPr="00485E46">
        <w:rPr>
          <w:rFonts w:hint="eastAsia"/>
          <w:u w:val="dotted"/>
        </w:rPr>
        <w:t>（例）令和７年４月から令和８年３月（令和７年度）が事業期間の法人（３月決算法人）</w:t>
      </w:r>
    </w:p>
    <w:p w14:paraId="37D74670" w14:textId="7BDAA34F" w:rsidR="00B619A1" w:rsidRPr="00485E46" w:rsidRDefault="00B619A1" w:rsidP="00B619A1">
      <w:pPr>
        <w:ind w:left="420" w:hangingChars="200" w:hanging="420"/>
      </w:pPr>
      <w:r w:rsidRPr="00485E46">
        <w:rPr>
          <w:rFonts w:hint="eastAsia"/>
        </w:rPr>
        <w:t xml:space="preserve">　　　令和７年４月から令和８年３月（令和７年度）までの間に寄附金を払い込むことにより、令和７年度の法人税等の納税の際に軽減措置を受けることができます。</w:t>
      </w:r>
    </w:p>
    <w:p w14:paraId="74BFD1E4" w14:textId="77777777" w:rsidR="00192A88" w:rsidRPr="00485E46" w:rsidRDefault="00192A88"/>
    <w:p w14:paraId="7DE412DB" w14:textId="77777777" w:rsidR="00E3637E" w:rsidRPr="00485E46" w:rsidRDefault="00192A88">
      <w:pPr>
        <w:rPr>
          <w:u w:val="single"/>
        </w:rPr>
      </w:pPr>
      <w:r w:rsidRPr="00485E46">
        <w:rPr>
          <w:rFonts w:hint="eastAsia"/>
          <w:u w:val="single"/>
        </w:rPr>
        <w:t>６</w:t>
      </w:r>
      <w:r w:rsidR="007D22EE" w:rsidRPr="00485E46">
        <w:rPr>
          <w:rFonts w:hint="eastAsia"/>
          <w:u w:val="single"/>
        </w:rPr>
        <w:t xml:space="preserve">　税制上の優遇措置</w:t>
      </w:r>
    </w:p>
    <w:p w14:paraId="31B465A7" w14:textId="77777777" w:rsidR="00252F47" w:rsidRPr="00485E46" w:rsidRDefault="007D22EE">
      <w:r w:rsidRPr="00485E46">
        <w:rPr>
          <w:rFonts w:hint="eastAsia"/>
        </w:rPr>
        <w:t xml:space="preserve">　</w:t>
      </w:r>
      <w:r w:rsidR="00252F47" w:rsidRPr="00485E46">
        <w:rPr>
          <w:rFonts w:hint="eastAsia"/>
        </w:rPr>
        <w:t>税制上の優遇措置として</w:t>
      </w:r>
      <w:r w:rsidR="007D14E6" w:rsidRPr="00485E46">
        <w:rPr>
          <w:rFonts w:hint="eastAsia"/>
        </w:rPr>
        <w:t>、次のとおり最大９割の税の軽減措置を受けられます。ただし、各税の軽減措置には上限がありますので、個別にご相談ください。</w:t>
      </w:r>
    </w:p>
    <w:p w14:paraId="70AC8883" w14:textId="77777777" w:rsidR="007D22EE" w:rsidRPr="00485E46" w:rsidRDefault="007D22EE" w:rsidP="00252F47">
      <w:pPr>
        <w:ind w:firstLineChars="100" w:firstLine="210"/>
      </w:pPr>
      <w:r w:rsidRPr="00485E46">
        <w:rPr>
          <w:rFonts w:hint="eastAsia"/>
        </w:rPr>
        <w:t xml:space="preserve">①法人住民税　</w:t>
      </w:r>
      <w:r w:rsidR="00AD310B" w:rsidRPr="00485E46">
        <w:rPr>
          <w:rFonts w:hint="eastAsia"/>
        </w:rPr>
        <w:t>寄附</w:t>
      </w:r>
      <w:r w:rsidRPr="00485E46">
        <w:rPr>
          <w:rFonts w:hint="eastAsia"/>
        </w:rPr>
        <w:t>額の４割を税額控除。</w:t>
      </w:r>
    </w:p>
    <w:p w14:paraId="25FE096B" w14:textId="77777777" w:rsidR="007D22EE" w:rsidRPr="00485E46" w:rsidRDefault="007D22EE">
      <w:r w:rsidRPr="00485E46">
        <w:rPr>
          <w:rFonts w:hint="eastAsia"/>
        </w:rPr>
        <w:t xml:space="preserve">　　　　　　　　</w:t>
      </w:r>
      <w:r w:rsidR="006C35F0" w:rsidRPr="00485E46">
        <w:rPr>
          <w:rFonts w:hint="eastAsia"/>
        </w:rPr>
        <w:t>（</w:t>
      </w:r>
      <w:r w:rsidRPr="00485E46">
        <w:rPr>
          <w:rFonts w:hint="eastAsia"/>
        </w:rPr>
        <w:t>法人住民税法人税割額の</w:t>
      </w:r>
      <w:r w:rsidRPr="00485E46">
        <w:rPr>
          <w:rFonts w:hint="eastAsia"/>
        </w:rPr>
        <w:t>20</w:t>
      </w:r>
      <w:r w:rsidRPr="00485E46">
        <w:rPr>
          <w:rFonts w:hint="eastAsia"/>
        </w:rPr>
        <w:t>％が上限</w:t>
      </w:r>
      <w:r w:rsidR="006C35F0" w:rsidRPr="00485E46">
        <w:rPr>
          <w:rFonts w:hint="eastAsia"/>
        </w:rPr>
        <w:t>）</w:t>
      </w:r>
    </w:p>
    <w:p w14:paraId="1DBC2338" w14:textId="77777777" w:rsidR="007D22EE" w:rsidRPr="00485E46" w:rsidRDefault="007D22EE">
      <w:r w:rsidRPr="00485E46">
        <w:rPr>
          <w:rFonts w:hint="eastAsia"/>
        </w:rPr>
        <w:t xml:space="preserve">　②法人税　　　法人住民税で４割に達しない場合、その残額を税額控除。</w:t>
      </w:r>
    </w:p>
    <w:p w14:paraId="559FCA8C" w14:textId="77777777" w:rsidR="007D22EE" w:rsidRPr="00485E46" w:rsidRDefault="007D22EE">
      <w:r w:rsidRPr="00485E46">
        <w:rPr>
          <w:rFonts w:hint="eastAsia"/>
        </w:rPr>
        <w:t xml:space="preserve">　　　　　　　　ただし、</w:t>
      </w:r>
      <w:r w:rsidR="00AD310B" w:rsidRPr="00485E46">
        <w:rPr>
          <w:rFonts w:hint="eastAsia"/>
        </w:rPr>
        <w:t>寄附</w:t>
      </w:r>
      <w:r w:rsidRPr="00485E46">
        <w:rPr>
          <w:rFonts w:hint="eastAsia"/>
        </w:rPr>
        <w:t>額の１割を限度。</w:t>
      </w:r>
      <w:r w:rsidR="006C35F0" w:rsidRPr="00485E46">
        <w:rPr>
          <w:rFonts w:hint="eastAsia"/>
        </w:rPr>
        <w:t>（</w:t>
      </w:r>
      <w:r w:rsidRPr="00485E46">
        <w:rPr>
          <w:rFonts w:hint="eastAsia"/>
        </w:rPr>
        <w:t>法人税額の</w:t>
      </w:r>
      <w:r w:rsidRPr="00485E46">
        <w:rPr>
          <w:rFonts w:hint="eastAsia"/>
        </w:rPr>
        <w:t>5</w:t>
      </w:r>
      <w:r w:rsidRPr="00485E46">
        <w:rPr>
          <w:rFonts w:hint="eastAsia"/>
        </w:rPr>
        <w:t>％が上限</w:t>
      </w:r>
      <w:r w:rsidR="006C35F0" w:rsidRPr="00485E46">
        <w:rPr>
          <w:rFonts w:hint="eastAsia"/>
        </w:rPr>
        <w:t>）</w:t>
      </w:r>
    </w:p>
    <w:p w14:paraId="6E2A4754" w14:textId="2E8D00AD" w:rsidR="005D38BF" w:rsidRPr="00485E46" w:rsidRDefault="007D22EE">
      <w:r w:rsidRPr="00485E46">
        <w:rPr>
          <w:rFonts w:hint="eastAsia"/>
        </w:rPr>
        <w:t xml:space="preserve">　③法人事業税　</w:t>
      </w:r>
      <w:r w:rsidR="00AD310B" w:rsidRPr="00485E46">
        <w:rPr>
          <w:rFonts w:hint="eastAsia"/>
        </w:rPr>
        <w:t>寄附</w:t>
      </w:r>
      <w:r w:rsidRPr="00485E46">
        <w:rPr>
          <w:rFonts w:hint="eastAsia"/>
        </w:rPr>
        <w:t>額の</w:t>
      </w:r>
      <w:r w:rsidRPr="00485E46">
        <w:rPr>
          <w:rFonts w:hint="eastAsia"/>
        </w:rPr>
        <w:t>2</w:t>
      </w:r>
      <w:r w:rsidRPr="00485E46">
        <w:rPr>
          <w:rFonts w:hint="eastAsia"/>
        </w:rPr>
        <w:t>割を税額控除。</w:t>
      </w:r>
      <w:r w:rsidR="006C35F0" w:rsidRPr="00485E46">
        <w:rPr>
          <w:rFonts w:hint="eastAsia"/>
        </w:rPr>
        <w:t>（</w:t>
      </w:r>
      <w:r w:rsidRPr="00485E46">
        <w:rPr>
          <w:rFonts w:hint="eastAsia"/>
        </w:rPr>
        <w:t>法人事業税額の</w:t>
      </w:r>
      <w:r w:rsidRPr="00485E46">
        <w:rPr>
          <w:rFonts w:hint="eastAsia"/>
        </w:rPr>
        <w:t>20</w:t>
      </w:r>
      <w:r w:rsidRPr="00485E46">
        <w:rPr>
          <w:rFonts w:hint="eastAsia"/>
        </w:rPr>
        <w:t>％が上限</w:t>
      </w:r>
      <w:r w:rsidR="006C35F0" w:rsidRPr="00485E46">
        <w:rPr>
          <w:rFonts w:hint="eastAsia"/>
        </w:rPr>
        <w:t>）</w:t>
      </w:r>
    </w:p>
    <w:p w14:paraId="725FC02A" w14:textId="77777777" w:rsidR="00485E46" w:rsidRPr="00485E46" w:rsidRDefault="00485E46"/>
    <w:tbl>
      <w:tblPr>
        <w:tblStyle w:val="a8"/>
        <w:tblW w:w="0" w:type="auto"/>
        <w:jc w:val="center"/>
        <w:tblLook w:val="04A0" w:firstRow="1" w:lastRow="0" w:firstColumn="1" w:lastColumn="0" w:noHBand="0" w:noVBand="1"/>
      </w:tblPr>
      <w:tblGrid>
        <w:gridCol w:w="2381"/>
        <w:gridCol w:w="3175"/>
        <w:gridCol w:w="1587"/>
        <w:gridCol w:w="1045"/>
      </w:tblGrid>
      <w:tr w:rsidR="00485E46" w:rsidRPr="00485E46" w14:paraId="6EF87A24" w14:textId="77777777" w:rsidTr="00FB15F7">
        <w:trPr>
          <w:jc w:val="center"/>
        </w:trPr>
        <w:tc>
          <w:tcPr>
            <w:tcW w:w="8188" w:type="dxa"/>
            <w:gridSpan w:val="4"/>
            <w:tcBorders>
              <w:top w:val="nil"/>
              <w:left w:val="nil"/>
              <w:right w:val="nil"/>
            </w:tcBorders>
          </w:tcPr>
          <w:p w14:paraId="66FF65FD" w14:textId="77777777" w:rsidR="00E77AD6" w:rsidRPr="00485E46" w:rsidRDefault="00E77AD6" w:rsidP="00E77AD6">
            <w:pPr>
              <w:jc w:val="center"/>
              <w:rPr>
                <w:sz w:val="20"/>
                <w:szCs w:val="20"/>
              </w:rPr>
            </w:pPr>
            <w:r w:rsidRPr="00485E46">
              <w:rPr>
                <w:rFonts w:hint="eastAsia"/>
                <w:noProof/>
                <w:sz w:val="20"/>
                <w:szCs w:val="20"/>
              </w:rPr>
              <w:lastRenderedPageBreak/>
              <mc:AlternateContent>
                <mc:Choice Requires="wps">
                  <w:drawing>
                    <wp:anchor distT="0" distB="0" distL="114300" distR="114300" simplePos="0" relativeHeight="251663360" behindDoc="0" locked="0" layoutInCell="1" allowOverlap="1" wp14:anchorId="268FD533" wp14:editId="76F2BB9F">
                      <wp:simplePos x="0" y="0"/>
                      <wp:positionH relativeFrom="column">
                        <wp:posOffset>-62865</wp:posOffset>
                      </wp:positionH>
                      <wp:positionV relativeFrom="paragraph">
                        <wp:posOffset>123825</wp:posOffset>
                      </wp:positionV>
                      <wp:extent cx="2200275" cy="0"/>
                      <wp:effectExtent l="38100" t="76200" r="0" b="114300"/>
                      <wp:wrapNone/>
                      <wp:docPr id="2" name="直線矢印コネクタ 2"/>
                      <wp:cNvGraphicFramePr/>
                      <a:graphic xmlns:a="http://schemas.openxmlformats.org/drawingml/2006/main">
                        <a:graphicData uri="http://schemas.microsoft.com/office/word/2010/wordprocessingShape">
                          <wps:wsp>
                            <wps:cNvCnPr/>
                            <wps:spPr>
                              <a:xfrm flipH="1">
                                <a:off x="0" y="0"/>
                                <a:ext cx="2200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1D58C29" id="_x0000_t32" coordsize="21600,21600" o:spt="32" o:oned="t" path="m,l21600,21600e" filled="f">
                      <v:path arrowok="t" fillok="f" o:connecttype="none"/>
                      <o:lock v:ext="edit" shapetype="t"/>
                    </v:shapetype>
                    <v:shape id="直線矢印コネクタ 2" o:spid="_x0000_s1026" type="#_x0000_t32" style="position:absolute;left:0;text-align:left;margin-left:-4.95pt;margin-top:9.75pt;width:173.25pt;height:0;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VB2gEAAA8EAAAOAAAAZHJzL2Uyb0RvYy54bWysU8GO0zAQvSPxD5bvNGkkWBQ13UN3Fw4I&#10;VrB8gNexG0uOxxqbJvl7xk6a0uUE2ouVxPPevPdmsrsde8tOCoMB1/DtpuRMOQmtcceG/3x6ePeR&#10;sxCFa4UFpxo+qcBv92/f7AZfqwo6sK1CRiQu1INveBejr4siyE71ImzAK0eXGrAXkV7xWLQoBmLv&#10;bVGV5YdiAGw9glQh0Ne7+ZLvM7/WSsZvWgcVmW04aYv5xHw+p7PY70R9ROE7IxcZ4j9U9MI4arpS&#10;3Yko2C80f1H1RiIE0HEjoS9AayNV9kButuULNz864VX2QuEEv8YUXo9Wfj0d3CNSDIMPdfCPmFyM&#10;GnumrfGfaabZFyllY45tWmNTY2SSPlY0iOrmPWfyfFfMFInKY4ifFPQsPTQ8RBTm2MUDOEfDAZzp&#10;xelLiCSCgGdAAlvHBlJQ3ZRlVhHAmvbBWJsu846og0V2EjTdOG7TNInhqioKY+9dy+Lkaf0EIgxL&#10;mXVUfXGdn+Jk1dz4u9LMtORuFviimZBSuXhuaB1VJ5gmaStwkZw2+aLyGrjUJ6jKy/ov4BWRO4OL&#10;K7g3DnAO7Lr7JSM9158TmH2nCJ6hnfI+5Gho63Kkyx+S1vrP9wy//Mf73wAAAP//AwBQSwMEFAAG&#10;AAgAAAAhAGd+DePeAAAACAEAAA8AAABkcnMvZG93bnJldi54bWxMj0FPg0AQhe8m/ofNmHhrl0ok&#10;QlmaamLiwUOtJMbbwk4BZWeR3Rb8947pQY/z3sub7+Wb2fbihKPvHClYLSMQSLUzHTUKytfHxR0I&#10;HzQZ3TtCBd/oYVNcXuQ6M26iFzztQyO4hHymFbQhDJmUvm7Rar90AxJ7BzdaHfgcG2lGPXG57eVN&#10;FCXS6o74Q6sHfGix/twfrYJmNYWv3fB2b2P6oPL5aVu9lzulrq/m7RpEwDn8heEXn9GhYKbKHcl4&#10;0StYpCknWU9vQbAfx0kCojoLssjl/wHFDwAAAP//AwBQSwECLQAUAAYACAAAACEAtoM4kv4AAADh&#10;AQAAEwAAAAAAAAAAAAAAAAAAAAAAW0NvbnRlbnRfVHlwZXNdLnhtbFBLAQItABQABgAIAAAAIQA4&#10;/SH/1gAAAJQBAAALAAAAAAAAAAAAAAAAAC8BAABfcmVscy8ucmVsc1BLAQItABQABgAIAAAAIQCS&#10;JkVB2gEAAA8EAAAOAAAAAAAAAAAAAAAAAC4CAABkcnMvZTJvRG9jLnhtbFBLAQItABQABgAIAAAA&#10;IQBnfg3j3gAAAAgBAAAPAAAAAAAAAAAAAAAAADQEAABkcnMvZG93bnJldi54bWxQSwUGAAAAAAQA&#10;BADzAAAAPwUAAAAA&#10;" strokecolor="black [3213]" strokeweight="1pt">
                      <v:stroke endarrow="open"/>
                    </v:shape>
                  </w:pict>
                </mc:Fallback>
              </mc:AlternateContent>
            </w:r>
            <w:r w:rsidRPr="00485E46">
              <w:rPr>
                <w:rFonts w:hint="eastAsia"/>
                <w:noProof/>
                <w:sz w:val="20"/>
                <w:szCs w:val="20"/>
              </w:rPr>
              <mc:AlternateContent>
                <mc:Choice Requires="wps">
                  <w:drawing>
                    <wp:anchor distT="0" distB="0" distL="114300" distR="114300" simplePos="0" relativeHeight="251661312" behindDoc="0" locked="0" layoutInCell="1" allowOverlap="1" wp14:anchorId="5914C882" wp14:editId="0D5D05E9">
                      <wp:simplePos x="0" y="0"/>
                      <wp:positionH relativeFrom="column">
                        <wp:posOffset>2918460</wp:posOffset>
                      </wp:positionH>
                      <wp:positionV relativeFrom="paragraph">
                        <wp:posOffset>123825</wp:posOffset>
                      </wp:positionV>
                      <wp:extent cx="2200275" cy="0"/>
                      <wp:effectExtent l="0" t="76200" r="28575" b="114300"/>
                      <wp:wrapNone/>
                      <wp:docPr id="1" name="直線矢印コネクタ 1"/>
                      <wp:cNvGraphicFramePr/>
                      <a:graphic xmlns:a="http://schemas.openxmlformats.org/drawingml/2006/main">
                        <a:graphicData uri="http://schemas.microsoft.com/office/word/2010/wordprocessingShape">
                          <wps:wsp>
                            <wps:cNvCnPr/>
                            <wps:spPr>
                              <a:xfrm>
                                <a:off x="0" y="0"/>
                                <a:ext cx="2200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5F53C6C" id="直線矢印コネクタ 1" o:spid="_x0000_s1026" type="#_x0000_t32" style="position:absolute;left:0;text-align:left;margin-left:229.8pt;margin-top:9.75pt;width:173.25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Da0gEAAAUEAAAOAAAAZHJzL2Uyb0RvYy54bWysU02P2yAQvVfqf0DcGzuW2q2sOHvIdnup&#10;2lU/fgCLIUbCDBpobP/7Dtixm+2pVS/YMPPmzXsMh/uxt+yiMBhwDd/vSs6Uk9Aad274j++Pb95z&#10;FqJwrbDgVMMnFfj98fWrw+BrVUEHtlXIqIgL9eAb3sXo66IIslO9CDvwylFQA/Yi0hbPRYtioOq9&#10;LaqyfFcMgK1HkCoEOn2Yg/yY62utZPyidVCR2YZTbzGvmNfntBbHg6jPKHxn5NKG+IcuemEcka6l&#10;HkQU7CeaP0r1RiIE0HEnoS9AayNV1kBq9uULNd864VXWQuYEv9oU/l9Z+flyck9INgw+1ME/YVIx&#10;auzTl/pjYzZrWs1SY2SSDiuyv7p7y5m8xooN6DHEjwp6ln4aHiIKc+7iCZyjKwHcZ7PE5VOIRE3A&#10;KyCxWscGmqXqrixzWgBr2kdjbQrmyVAni+wi6E7juE93SBVusqIw9oNrWZw8DZ1AhGFJs46yN635&#10;L05WzcRflWamJXVzgy/IhJTKxSuhdZSdYJpaW4FLy2l+ty5vgUt+gqo8on8DXhGZGVxcwb1xgLNh&#10;t+ybR3rOvzow604WPEM75SnI1tCsZUuXd5GG+fd9hm+v9/gLAAD//wMAUEsDBBQABgAIAAAAIQDX&#10;BBth3AAAAAkBAAAPAAAAZHJzL2Rvd25yZXYueG1sTI/LTsMwEEX3SPyDNUjsqBNooyTEqaCoKts+&#10;PsCNp0lEPA6224a/ZxALWM7coztnquVkB3FBH3pHCtJZAgKpcaanVsFhv37IQYSoyejBESr4wgDL&#10;+vam0qVxV9riZRdbwSUUSq2gi3EspQxNh1aHmRuRODs5b3Xk0bfSeH3lcjvIxyTJpNU98YVOj7jq&#10;sPnYna2CPEW/7cPr5u2w2j+d1vZ981nMlbq/m16eQUSc4h8MP/qsDjU7Hd2ZTBCDgvmiyBjloFiA&#10;YCBPshTE8Xch60r+/6D+BgAA//8DAFBLAQItABQABgAIAAAAIQC2gziS/gAAAOEBAAATAAAAAAAA&#10;AAAAAAAAAAAAAABbQ29udGVudF9UeXBlc10ueG1sUEsBAi0AFAAGAAgAAAAhADj9If/WAAAAlAEA&#10;AAsAAAAAAAAAAAAAAAAALwEAAF9yZWxzLy5yZWxzUEsBAi0AFAAGAAgAAAAhAMDWMNrSAQAABQQA&#10;AA4AAAAAAAAAAAAAAAAALgIAAGRycy9lMm9Eb2MueG1sUEsBAi0AFAAGAAgAAAAhANcEG2HcAAAA&#10;CQEAAA8AAAAAAAAAAAAAAAAALAQAAGRycy9kb3ducmV2LnhtbFBLBQYAAAAABAAEAPMAAAA1BQAA&#10;AAA=&#10;" strokecolor="black [3213]" strokeweight="1pt">
                      <v:stroke endarrow="open"/>
                    </v:shape>
                  </w:pict>
                </mc:Fallback>
              </mc:AlternateContent>
            </w:r>
            <w:r w:rsidR="00AD310B" w:rsidRPr="00485E46">
              <w:rPr>
                <w:rFonts w:hint="eastAsia"/>
                <w:sz w:val="20"/>
                <w:szCs w:val="20"/>
              </w:rPr>
              <w:t>寄附</w:t>
            </w:r>
            <w:r w:rsidRPr="00485E46">
              <w:rPr>
                <w:rFonts w:hint="eastAsia"/>
                <w:sz w:val="20"/>
                <w:szCs w:val="20"/>
              </w:rPr>
              <w:t>額</w:t>
            </w:r>
          </w:p>
        </w:tc>
      </w:tr>
      <w:tr w:rsidR="00485E46" w:rsidRPr="00485E46" w14:paraId="62F23293" w14:textId="77777777" w:rsidTr="00E77AD6">
        <w:trPr>
          <w:jc w:val="center"/>
        </w:trPr>
        <w:tc>
          <w:tcPr>
            <w:tcW w:w="2381" w:type="dxa"/>
          </w:tcPr>
          <w:p w14:paraId="4D72B21C" w14:textId="77777777" w:rsidR="00E77AD6" w:rsidRPr="00485E46" w:rsidRDefault="00E77AD6" w:rsidP="00FB15F7">
            <w:pPr>
              <w:jc w:val="center"/>
              <w:rPr>
                <w:sz w:val="20"/>
                <w:szCs w:val="20"/>
              </w:rPr>
            </w:pPr>
            <w:r w:rsidRPr="00485E46">
              <w:rPr>
                <w:rFonts w:hint="eastAsia"/>
                <w:sz w:val="20"/>
                <w:szCs w:val="20"/>
              </w:rPr>
              <w:t>損金算入</w:t>
            </w:r>
            <w:r w:rsidR="006C35F0" w:rsidRPr="00485E46">
              <w:rPr>
                <w:rFonts w:hint="eastAsia"/>
                <w:sz w:val="20"/>
                <w:szCs w:val="20"/>
              </w:rPr>
              <w:t>（</w:t>
            </w:r>
            <w:r w:rsidRPr="00485E46">
              <w:rPr>
                <w:rFonts w:hint="eastAsia"/>
                <w:sz w:val="20"/>
                <w:szCs w:val="20"/>
              </w:rPr>
              <w:t>約３割</w:t>
            </w:r>
            <w:r w:rsidR="006C35F0" w:rsidRPr="00485E46">
              <w:rPr>
                <w:rFonts w:hint="eastAsia"/>
                <w:sz w:val="20"/>
                <w:szCs w:val="20"/>
              </w:rPr>
              <w:t>）</w:t>
            </w:r>
          </w:p>
          <w:p w14:paraId="4427BFE7" w14:textId="77777777" w:rsidR="00E77AD6" w:rsidRPr="00485E46" w:rsidRDefault="00E77AD6" w:rsidP="00FB15F7">
            <w:pPr>
              <w:jc w:val="center"/>
              <w:rPr>
                <w:sz w:val="20"/>
                <w:szCs w:val="20"/>
              </w:rPr>
            </w:pPr>
            <w:r w:rsidRPr="00485E46">
              <w:rPr>
                <w:rFonts w:hint="eastAsia"/>
                <w:sz w:val="20"/>
                <w:szCs w:val="20"/>
              </w:rPr>
              <w:t>国税＋地方税</w:t>
            </w:r>
          </w:p>
        </w:tc>
        <w:tc>
          <w:tcPr>
            <w:tcW w:w="3175" w:type="dxa"/>
          </w:tcPr>
          <w:p w14:paraId="43F9D1B1" w14:textId="77777777" w:rsidR="00E77AD6" w:rsidRPr="00485E46" w:rsidRDefault="006C35F0" w:rsidP="00FB15F7">
            <w:pPr>
              <w:jc w:val="center"/>
              <w:rPr>
                <w:sz w:val="20"/>
                <w:szCs w:val="20"/>
              </w:rPr>
            </w:pPr>
            <w:r w:rsidRPr="00485E46">
              <w:rPr>
                <w:rFonts w:hint="eastAsia"/>
                <w:sz w:val="20"/>
                <w:szCs w:val="20"/>
              </w:rPr>
              <w:t>（</w:t>
            </w:r>
            <w:r w:rsidR="00E77AD6" w:rsidRPr="00485E46">
              <w:rPr>
                <w:rFonts w:hint="eastAsia"/>
                <w:sz w:val="20"/>
                <w:szCs w:val="20"/>
              </w:rPr>
              <w:t>４割</w:t>
            </w:r>
            <w:r w:rsidRPr="00485E46">
              <w:rPr>
                <w:rFonts w:hint="eastAsia"/>
                <w:sz w:val="20"/>
                <w:szCs w:val="20"/>
              </w:rPr>
              <w:t>）</w:t>
            </w:r>
          </w:p>
          <w:p w14:paraId="61EE45CC" w14:textId="77777777" w:rsidR="00E77AD6" w:rsidRPr="00485E46" w:rsidRDefault="00E77AD6" w:rsidP="00FB15F7">
            <w:pPr>
              <w:jc w:val="center"/>
              <w:rPr>
                <w:sz w:val="20"/>
                <w:szCs w:val="20"/>
              </w:rPr>
            </w:pPr>
            <w:r w:rsidRPr="00485E46">
              <w:rPr>
                <w:rFonts w:hint="eastAsia"/>
                <w:sz w:val="20"/>
                <w:szCs w:val="20"/>
              </w:rPr>
              <w:t>法人住民税＋法人税</w:t>
            </w:r>
          </w:p>
        </w:tc>
        <w:tc>
          <w:tcPr>
            <w:tcW w:w="1587" w:type="dxa"/>
          </w:tcPr>
          <w:p w14:paraId="0CF87C6D" w14:textId="77777777" w:rsidR="00E77AD6" w:rsidRPr="00485E46" w:rsidRDefault="006C35F0" w:rsidP="00FB15F7">
            <w:pPr>
              <w:jc w:val="center"/>
              <w:rPr>
                <w:sz w:val="20"/>
                <w:szCs w:val="20"/>
              </w:rPr>
            </w:pPr>
            <w:r w:rsidRPr="00485E46">
              <w:rPr>
                <w:rFonts w:hint="eastAsia"/>
                <w:sz w:val="20"/>
                <w:szCs w:val="20"/>
              </w:rPr>
              <w:t>（</w:t>
            </w:r>
            <w:r w:rsidR="00E77AD6" w:rsidRPr="00485E46">
              <w:rPr>
                <w:rFonts w:hint="eastAsia"/>
                <w:sz w:val="20"/>
                <w:szCs w:val="20"/>
              </w:rPr>
              <w:t>２割</w:t>
            </w:r>
            <w:r w:rsidRPr="00485E46">
              <w:rPr>
                <w:rFonts w:hint="eastAsia"/>
                <w:sz w:val="20"/>
                <w:szCs w:val="20"/>
              </w:rPr>
              <w:t>）</w:t>
            </w:r>
          </w:p>
          <w:p w14:paraId="33CA28DB" w14:textId="77777777" w:rsidR="00E77AD6" w:rsidRPr="00485E46" w:rsidRDefault="00E77AD6" w:rsidP="00FB15F7">
            <w:pPr>
              <w:jc w:val="center"/>
              <w:rPr>
                <w:sz w:val="20"/>
                <w:szCs w:val="20"/>
              </w:rPr>
            </w:pPr>
            <w:r w:rsidRPr="00485E46">
              <w:rPr>
                <w:rFonts w:hint="eastAsia"/>
                <w:sz w:val="20"/>
                <w:szCs w:val="20"/>
              </w:rPr>
              <w:t>法人事業税</w:t>
            </w:r>
          </w:p>
        </w:tc>
        <w:tc>
          <w:tcPr>
            <w:tcW w:w="1045" w:type="dxa"/>
          </w:tcPr>
          <w:p w14:paraId="6D8E296E" w14:textId="77777777" w:rsidR="00E77AD6" w:rsidRPr="00485E46" w:rsidRDefault="006C35F0" w:rsidP="00FB15F7">
            <w:pPr>
              <w:jc w:val="center"/>
              <w:rPr>
                <w:sz w:val="20"/>
                <w:szCs w:val="20"/>
              </w:rPr>
            </w:pPr>
            <w:r w:rsidRPr="00485E46">
              <w:rPr>
                <w:rFonts w:hint="eastAsia"/>
                <w:sz w:val="20"/>
                <w:szCs w:val="20"/>
              </w:rPr>
              <w:t>（</w:t>
            </w:r>
            <w:r w:rsidR="00E77AD6" w:rsidRPr="00485E46">
              <w:rPr>
                <w:rFonts w:hint="eastAsia"/>
                <w:sz w:val="20"/>
                <w:szCs w:val="20"/>
              </w:rPr>
              <w:t>１割</w:t>
            </w:r>
            <w:r w:rsidRPr="00485E46">
              <w:rPr>
                <w:rFonts w:hint="eastAsia"/>
                <w:sz w:val="20"/>
                <w:szCs w:val="20"/>
              </w:rPr>
              <w:t>）</w:t>
            </w:r>
          </w:p>
          <w:p w14:paraId="01D852EE" w14:textId="77777777" w:rsidR="00E77AD6" w:rsidRPr="00485E46" w:rsidRDefault="00E77AD6" w:rsidP="00FB15F7">
            <w:pPr>
              <w:jc w:val="center"/>
              <w:rPr>
                <w:sz w:val="20"/>
                <w:szCs w:val="20"/>
              </w:rPr>
            </w:pPr>
            <w:r w:rsidRPr="00485E46">
              <w:rPr>
                <w:rFonts w:hint="eastAsia"/>
                <w:sz w:val="20"/>
                <w:szCs w:val="20"/>
              </w:rPr>
              <w:t>企業負担</w:t>
            </w:r>
          </w:p>
        </w:tc>
      </w:tr>
    </w:tbl>
    <w:p w14:paraId="7490EBC9" w14:textId="77777777" w:rsidR="00E974CE" w:rsidRPr="00485E46" w:rsidRDefault="00E974CE" w:rsidP="00E974CE"/>
    <w:p w14:paraId="76B27860" w14:textId="77777777" w:rsidR="00E974CE" w:rsidRPr="00485E46" w:rsidRDefault="00E974CE" w:rsidP="00E974CE">
      <w:r w:rsidRPr="00485E46">
        <w:rPr>
          <w:rFonts w:hint="eastAsia"/>
        </w:rPr>
        <w:t xml:space="preserve">７　</w:t>
      </w:r>
      <w:r w:rsidR="00AD310B" w:rsidRPr="00485E46">
        <w:rPr>
          <w:rFonts w:hint="eastAsia"/>
        </w:rPr>
        <w:t>寄附</w:t>
      </w:r>
      <w:r w:rsidRPr="00485E46">
        <w:rPr>
          <w:rFonts w:hint="eastAsia"/>
        </w:rPr>
        <w:t>の申出方法</w:t>
      </w:r>
    </w:p>
    <w:p w14:paraId="37C0F815" w14:textId="77777777" w:rsidR="000D23D4" w:rsidRPr="00485E46" w:rsidRDefault="00E974CE" w:rsidP="00E974CE">
      <w:r w:rsidRPr="00485E46">
        <w:rPr>
          <w:rFonts w:hint="eastAsia"/>
        </w:rPr>
        <w:t xml:space="preserve">　別紙申込書に必要事項をご記入後、メール、ＦＡＸ、郵便のいずれかの方法で下記担当まで送付してください。</w:t>
      </w:r>
    </w:p>
    <w:p w14:paraId="6A46F958" w14:textId="77777777" w:rsidR="00E974CE" w:rsidRPr="00485E46" w:rsidRDefault="00E974CE" w:rsidP="00E974CE">
      <w:r w:rsidRPr="00485E46">
        <w:rPr>
          <w:rFonts w:hint="eastAsia"/>
        </w:rPr>
        <w:t xml:space="preserve">　</w:t>
      </w:r>
    </w:p>
    <w:tbl>
      <w:tblPr>
        <w:tblStyle w:val="a8"/>
        <w:tblW w:w="0" w:type="auto"/>
        <w:tblInd w:w="250" w:type="dxa"/>
        <w:tblLook w:val="04A0" w:firstRow="1" w:lastRow="0" w:firstColumn="1" w:lastColumn="0" w:noHBand="0" w:noVBand="1"/>
      </w:tblPr>
      <w:tblGrid>
        <w:gridCol w:w="9586"/>
      </w:tblGrid>
      <w:tr w:rsidR="00E974CE" w:rsidRPr="00485E46" w14:paraId="380775F3" w14:textId="77777777" w:rsidTr="00E974CE">
        <w:trPr>
          <w:trHeight w:val="1551"/>
        </w:trPr>
        <w:tc>
          <w:tcPr>
            <w:tcW w:w="9586" w:type="dxa"/>
            <w:vAlign w:val="center"/>
          </w:tcPr>
          <w:p w14:paraId="3FD89C54" w14:textId="562A2705" w:rsidR="00E974CE" w:rsidRPr="00485E46" w:rsidRDefault="00E974CE" w:rsidP="00E974CE">
            <w:r w:rsidRPr="00485E46">
              <w:rPr>
                <w:rFonts w:hint="eastAsia"/>
              </w:rPr>
              <w:t>〒</w:t>
            </w:r>
            <w:r w:rsidRPr="00485E46">
              <w:rPr>
                <w:rFonts w:hint="eastAsia"/>
              </w:rPr>
              <w:t>089-21</w:t>
            </w:r>
            <w:r w:rsidR="00B619A1" w:rsidRPr="00485E46">
              <w:rPr>
                <w:rFonts w:hint="eastAsia"/>
              </w:rPr>
              <w:t>9</w:t>
            </w:r>
            <w:r w:rsidRPr="00485E46">
              <w:rPr>
                <w:rFonts w:hint="eastAsia"/>
              </w:rPr>
              <w:t>5</w:t>
            </w:r>
          </w:p>
          <w:p w14:paraId="73F229EA" w14:textId="77777777" w:rsidR="00E974CE" w:rsidRPr="00485E46" w:rsidRDefault="00E974CE" w:rsidP="00E974CE">
            <w:r w:rsidRPr="00485E46">
              <w:rPr>
                <w:rFonts w:hint="eastAsia"/>
              </w:rPr>
              <w:t>北海道広尾郡大樹町東本通３３番地</w:t>
            </w:r>
          </w:p>
          <w:p w14:paraId="2C3EE953" w14:textId="54DC9D57" w:rsidR="00E974CE" w:rsidRPr="00485E46" w:rsidRDefault="00E974CE" w:rsidP="00E974CE">
            <w:r w:rsidRPr="00485E46">
              <w:rPr>
                <w:rFonts w:hint="eastAsia"/>
              </w:rPr>
              <w:t>大樹町役場</w:t>
            </w:r>
            <w:r w:rsidR="00855D45" w:rsidRPr="00485E46">
              <w:rPr>
                <w:rFonts w:hint="eastAsia"/>
              </w:rPr>
              <w:t>宇宙航空課</w:t>
            </w:r>
          </w:p>
          <w:p w14:paraId="0489DD9D" w14:textId="16AD2E94" w:rsidR="00E974CE" w:rsidRPr="00485E46" w:rsidRDefault="00E974CE" w:rsidP="00E974CE">
            <w:r w:rsidRPr="00485E46">
              <w:rPr>
                <w:rFonts w:hint="eastAsia"/>
              </w:rPr>
              <w:t>電話：</w:t>
            </w:r>
            <w:r w:rsidR="005E1329" w:rsidRPr="005E1329">
              <w:t>01558-8-7007</w:t>
            </w:r>
            <w:r w:rsidRPr="00485E46">
              <w:rPr>
                <w:rFonts w:hint="eastAsia"/>
              </w:rPr>
              <w:t xml:space="preserve">　</w:t>
            </w:r>
            <w:r w:rsidRPr="00485E46">
              <w:rPr>
                <w:rFonts w:hint="eastAsia"/>
              </w:rPr>
              <w:t>FAX</w:t>
            </w:r>
            <w:r w:rsidRPr="00485E46">
              <w:rPr>
                <w:rFonts w:hint="eastAsia"/>
              </w:rPr>
              <w:t>：</w:t>
            </w:r>
            <w:r w:rsidRPr="00485E46">
              <w:rPr>
                <w:rFonts w:hint="eastAsia"/>
              </w:rPr>
              <w:t>01558-6-2495</w:t>
            </w:r>
            <w:r w:rsidRPr="00485E46">
              <w:rPr>
                <w:rFonts w:hint="eastAsia"/>
              </w:rPr>
              <w:t xml:space="preserve">　</w:t>
            </w:r>
            <w:r w:rsidRPr="00485E46">
              <w:rPr>
                <w:rFonts w:hint="eastAsia"/>
              </w:rPr>
              <w:t>Mail</w:t>
            </w:r>
            <w:r w:rsidRPr="00485E46">
              <w:rPr>
                <w:rFonts w:hint="eastAsia"/>
              </w:rPr>
              <w:t>：</w:t>
            </w:r>
            <w:r w:rsidRPr="00485E46">
              <w:rPr>
                <w:rFonts w:hint="eastAsia"/>
              </w:rPr>
              <w:t>uchu@town.taiki.hokkaido.jp</w:t>
            </w:r>
          </w:p>
        </w:tc>
      </w:tr>
    </w:tbl>
    <w:p w14:paraId="1144C1AC" w14:textId="77777777" w:rsidR="00E974CE" w:rsidRPr="00485E46" w:rsidRDefault="00E974CE" w:rsidP="00E974CE"/>
    <w:p w14:paraId="15C6A786" w14:textId="77777777" w:rsidR="00E974CE" w:rsidRPr="00485E46" w:rsidRDefault="00E974CE" w:rsidP="00E974CE">
      <w:r w:rsidRPr="00485E46">
        <w:rPr>
          <w:rFonts w:hint="eastAsia"/>
        </w:rPr>
        <w:t xml:space="preserve">８　</w:t>
      </w:r>
      <w:r w:rsidR="00AD310B" w:rsidRPr="00485E46">
        <w:rPr>
          <w:rFonts w:hint="eastAsia"/>
        </w:rPr>
        <w:t>寄附</w:t>
      </w:r>
      <w:r w:rsidRPr="00485E46">
        <w:rPr>
          <w:rFonts w:hint="eastAsia"/>
        </w:rPr>
        <w:t>金の払込方法</w:t>
      </w:r>
    </w:p>
    <w:p w14:paraId="01157076" w14:textId="77777777" w:rsidR="00E974CE" w:rsidRPr="00485E46" w:rsidRDefault="006C35F0" w:rsidP="00E974CE">
      <w:r w:rsidRPr="00485E46">
        <w:rPr>
          <w:rFonts w:hint="eastAsia"/>
        </w:rPr>
        <w:t>（</w:t>
      </w:r>
      <w:r w:rsidR="00E974CE" w:rsidRPr="00485E46">
        <w:rPr>
          <w:rFonts w:hint="eastAsia"/>
        </w:rPr>
        <w:t>１</w:t>
      </w:r>
      <w:r w:rsidRPr="00485E46">
        <w:rPr>
          <w:rFonts w:hint="eastAsia"/>
        </w:rPr>
        <w:t>）</w:t>
      </w:r>
      <w:r w:rsidR="00AC734C" w:rsidRPr="00485E46">
        <w:rPr>
          <w:rFonts w:hint="eastAsia"/>
        </w:rPr>
        <w:t>納入通知書による</w:t>
      </w:r>
      <w:r w:rsidR="00FB15F7" w:rsidRPr="00485E46">
        <w:rPr>
          <w:rFonts w:hint="eastAsia"/>
        </w:rPr>
        <w:t>払込</w:t>
      </w:r>
    </w:p>
    <w:p w14:paraId="2E881BDC" w14:textId="77777777" w:rsidR="00E974CE" w:rsidRPr="00485E46" w:rsidRDefault="00E974CE" w:rsidP="00AC734C">
      <w:pPr>
        <w:ind w:left="210" w:hangingChars="100" w:hanging="210"/>
      </w:pPr>
      <w:r w:rsidRPr="00485E46">
        <w:rPr>
          <w:rFonts w:hint="eastAsia"/>
        </w:rPr>
        <w:t xml:space="preserve">　　</w:t>
      </w:r>
      <w:r w:rsidR="00FB15F7" w:rsidRPr="00485E46">
        <w:rPr>
          <w:rFonts w:hint="eastAsia"/>
        </w:rPr>
        <w:t>納入通知書を送付します</w:t>
      </w:r>
      <w:r w:rsidR="00AC734C" w:rsidRPr="00485E46">
        <w:rPr>
          <w:rFonts w:hint="eastAsia"/>
        </w:rPr>
        <w:t>ので、金融機関で払込みください。なお</w:t>
      </w:r>
      <w:r w:rsidR="00FB15F7" w:rsidRPr="00485E46">
        <w:rPr>
          <w:rFonts w:hint="eastAsia"/>
        </w:rPr>
        <w:t>、</w:t>
      </w:r>
      <w:r w:rsidRPr="00485E46">
        <w:rPr>
          <w:rFonts w:hint="eastAsia"/>
        </w:rPr>
        <w:t>下記以外の金融機関で払込</w:t>
      </w:r>
      <w:r w:rsidR="00AC734C" w:rsidRPr="00485E46">
        <w:rPr>
          <w:rFonts w:hint="eastAsia"/>
        </w:rPr>
        <w:t>み</w:t>
      </w:r>
      <w:r w:rsidRPr="00485E46">
        <w:rPr>
          <w:rFonts w:hint="eastAsia"/>
        </w:rPr>
        <w:t>する場合は、振込手数料が</w:t>
      </w:r>
      <w:r w:rsidR="00FB15F7" w:rsidRPr="00485E46">
        <w:rPr>
          <w:rFonts w:hint="eastAsia"/>
        </w:rPr>
        <w:t>必要となります。</w:t>
      </w:r>
    </w:p>
    <w:tbl>
      <w:tblPr>
        <w:tblStyle w:val="a8"/>
        <w:tblW w:w="0" w:type="auto"/>
        <w:tblInd w:w="250" w:type="dxa"/>
        <w:tblLook w:val="04A0" w:firstRow="1" w:lastRow="0" w:firstColumn="1" w:lastColumn="0" w:noHBand="0" w:noVBand="1"/>
      </w:tblPr>
      <w:tblGrid>
        <w:gridCol w:w="9586"/>
      </w:tblGrid>
      <w:tr w:rsidR="00FB15F7" w:rsidRPr="00485E46" w14:paraId="70CC7F95" w14:textId="77777777" w:rsidTr="00FB15F7">
        <w:tc>
          <w:tcPr>
            <w:tcW w:w="9586" w:type="dxa"/>
          </w:tcPr>
          <w:p w14:paraId="36A19B38" w14:textId="77777777" w:rsidR="00FB15F7" w:rsidRPr="00485E46" w:rsidRDefault="00AA1D04" w:rsidP="00E974CE">
            <w:r w:rsidRPr="00485E46">
              <w:rPr>
                <w:rFonts w:hint="eastAsia"/>
              </w:rPr>
              <w:t>帯広信用金庫本店・各支店</w:t>
            </w:r>
            <w:r w:rsidR="00FB15F7" w:rsidRPr="00485E46">
              <w:rPr>
                <w:rFonts w:hint="eastAsia"/>
              </w:rPr>
              <w:t>、大樹町農業協同組合、</w:t>
            </w:r>
            <w:r w:rsidRPr="00485E46">
              <w:rPr>
                <w:rFonts w:hint="eastAsia"/>
              </w:rPr>
              <w:t>忠類農業協同組合、</w:t>
            </w:r>
            <w:r w:rsidR="00FB15F7" w:rsidRPr="00485E46">
              <w:rPr>
                <w:rFonts w:hint="eastAsia"/>
              </w:rPr>
              <w:t>大樹漁業協同組合、北洋銀行帯広中央支店、北海道銀行</w:t>
            </w:r>
            <w:r w:rsidRPr="00485E46">
              <w:rPr>
                <w:rFonts w:hint="eastAsia"/>
              </w:rPr>
              <w:t>本店・各支店</w:t>
            </w:r>
          </w:p>
        </w:tc>
      </w:tr>
    </w:tbl>
    <w:p w14:paraId="70475D2E" w14:textId="77777777" w:rsidR="006C35F0" w:rsidRPr="00485E46" w:rsidRDefault="006C35F0" w:rsidP="00E974CE"/>
    <w:p w14:paraId="7CCE96D5" w14:textId="77777777" w:rsidR="00FB15F7" w:rsidRPr="00485E46" w:rsidRDefault="006C35F0" w:rsidP="00E974CE">
      <w:r w:rsidRPr="00485E46">
        <w:rPr>
          <w:rFonts w:hint="eastAsia"/>
        </w:rPr>
        <w:t>（</w:t>
      </w:r>
      <w:r w:rsidR="00AC734C" w:rsidRPr="00485E46">
        <w:rPr>
          <w:rFonts w:hint="eastAsia"/>
        </w:rPr>
        <w:t>２</w:t>
      </w:r>
      <w:r w:rsidRPr="00485E46">
        <w:rPr>
          <w:rFonts w:hint="eastAsia"/>
        </w:rPr>
        <w:t>）</w:t>
      </w:r>
      <w:r w:rsidR="00AC734C" w:rsidRPr="00485E46">
        <w:rPr>
          <w:rFonts w:hint="eastAsia"/>
        </w:rPr>
        <w:t>郵便局</w:t>
      </w:r>
      <w:r w:rsidRPr="00485E46">
        <w:rPr>
          <w:rFonts w:hint="eastAsia"/>
        </w:rPr>
        <w:t>（</w:t>
      </w:r>
      <w:r w:rsidR="00AC734C" w:rsidRPr="00485E46">
        <w:rPr>
          <w:rFonts w:hint="eastAsia"/>
        </w:rPr>
        <w:t>ゆうちょ銀行</w:t>
      </w:r>
      <w:r w:rsidRPr="00485E46">
        <w:rPr>
          <w:rFonts w:hint="eastAsia"/>
        </w:rPr>
        <w:t>）</w:t>
      </w:r>
      <w:r w:rsidR="00AC734C" w:rsidRPr="00485E46">
        <w:rPr>
          <w:rFonts w:hint="eastAsia"/>
        </w:rPr>
        <w:t>納付書による</w:t>
      </w:r>
      <w:r w:rsidR="00FB15F7" w:rsidRPr="00485E46">
        <w:rPr>
          <w:rFonts w:hint="eastAsia"/>
        </w:rPr>
        <w:t>払込</w:t>
      </w:r>
    </w:p>
    <w:p w14:paraId="1C7D6397" w14:textId="77777777" w:rsidR="00AC734C" w:rsidRPr="00485E46" w:rsidRDefault="00FB15F7" w:rsidP="006C35F0">
      <w:pPr>
        <w:ind w:left="210" w:hangingChars="100" w:hanging="210"/>
      </w:pPr>
      <w:r w:rsidRPr="00485E46">
        <w:rPr>
          <w:rFonts w:hint="eastAsia"/>
        </w:rPr>
        <w:t xml:space="preserve">　　納入通知書を送付します</w:t>
      </w:r>
      <w:r w:rsidR="00AC734C" w:rsidRPr="00485E46">
        <w:rPr>
          <w:rFonts w:hint="eastAsia"/>
        </w:rPr>
        <w:t>ので、</w:t>
      </w:r>
      <w:r w:rsidR="00AB460F" w:rsidRPr="00485E46">
        <w:rPr>
          <w:rFonts w:hint="eastAsia"/>
        </w:rPr>
        <w:t>お近くの</w:t>
      </w:r>
      <w:r w:rsidR="00AC734C" w:rsidRPr="00485E46">
        <w:rPr>
          <w:rFonts w:hint="eastAsia"/>
        </w:rPr>
        <w:t>郵便局</w:t>
      </w:r>
      <w:r w:rsidR="006C35F0" w:rsidRPr="00485E46">
        <w:rPr>
          <w:rFonts w:hint="eastAsia"/>
        </w:rPr>
        <w:t>（</w:t>
      </w:r>
      <w:r w:rsidR="00AC734C" w:rsidRPr="00485E46">
        <w:rPr>
          <w:rFonts w:hint="eastAsia"/>
        </w:rPr>
        <w:t>ゆうちょ銀行</w:t>
      </w:r>
      <w:r w:rsidR="006C35F0" w:rsidRPr="00485E46">
        <w:rPr>
          <w:rFonts w:hint="eastAsia"/>
        </w:rPr>
        <w:t>）</w:t>
      </w:r>
      <w:r w:rsidR="00AC734C" w:rsidRPr="00485E46">
        <w:rPr>
          <w:rFonts w:hint="eastAsia"/>
        </w:rPr>
        <w:t>で払込みください。なお、</w:t>
      </w:r>
      <w:r w:rsidRPr="00485E46">
        <w:rPr>
          <w:rFonts w:hint="eastAsia"/>
        </w:rPr>
        <w:t>振込手数料は不要です。</w:t>
      </w:r>
    </w:p>
    <w:p w14:paraId="1162553A" w14:textId="77777777" w:rsidR="00FB15F7" w:rsidRPr="00485E46" w:rsidRDefault="006C35F0" w:rsidP="00E974CE">
      <w:r w:rsidRPr="00485E46">
        <w:rPr>
          <w:rFonts w:hint="eastAsia"/>
        </w:rPr>
        <w:t>（</w:t>
      </w:r>
      <w:r w:rsidR="00AC734C" w:rsidRPr="00485E46">
        <w:rPr>
          <w:rFonts w:hint="eastAsia"/>
        </w:rPr>
        <w:t>３</w:t>
      </w:r>
      <w:r w:rsidRPr="00485E46">
        <w:rPr>
          <w:rFonts w:hint="eastAsia"/>
        </w:rPr>
        <w:t>）</w:t>
      </w:r>
      <w:r w:rsidR="00AC734C" w:rsidRPr="00485E46">
        <w:rPr>
          <w:rFonts w:hint="eastAsia"/>
        </w:rPr>
        <w:t>銀行等からの口座振込</w:t>
      </w:r>
    </w:p>
    <w:p w14:paraId="046C3C7C" w14:textId="77777777" w:rsidR="00FB15F7" w:rsidRPr="00485E46" w:rsidRDefault="00FB15F7" w:rsidP="00E974CE">
      <w:r w:rsidRPr="00485E46">
        <w:rPr>
          <w:rFonts w:hint="eastAsia"/>
        </w:rPr>
        <w:t xml:space="preserve">　　大樹町会計管理者の口座情報をご連絡しますので、お近くの金融機関で</w:t>
      </w:r>
      <w:r w:rsidR="00AC734C" w:rsidRPr="00485E46">
        <w:rPr>
          <w:rFonts w:hint="eastAsia"/>
        </w:rPr>
        <w:t>お振り込み</w:t>
      </w:r>
      <w:r w:rsidRPr="00485E46">
        <w:rPr>
          <w:rFonts w:hint="eastAsia"/>
        </w:rPr>
        <w:t>ください。</w:t>
      </w:r>
    </w:p>
    <w:p w14:paraId="47590D2E" w14:textId="77777777" w:rsidR="00FB15F7" w:rsidRPr="00485E46" w:rsidRDefault="00FB15F7" w:rsidP="00E974CE"/>
    <w:p w14:paraId="3E5B7707" w14:textId="77777777" w:rsidR="00FB15F7" w:rsidRPr="00485E46" w:rsidRDefault="00FB15F7" w:rsidP="00E974CE">
      <w:r w:rsidRPr="00485E46">
        <w:rPr>
          <w:rFonts w:hint="eastAsia"/>
        </w:rPr>
        <w:t xml:space="preserve">９　</w:t>
      </w:r>
      <w:r w:rsidR="00AD310B" w:rsidRPr="00485E46">
        <w:rPr>
          <w:rFonts w:hint="eastAsia"/>
        </w:rPr>
        <w:t>寄附</w:t>
      </w:r>
      <w:r w:rsidRPr="00485E46">
        <w:rPr>
          <w:rFonts w:hint="eastAsia"/>
        </w:rPr>
        <w:t>後の手続き</w:t>
      </w:r>
    </w:p>
    <w:p w14:paraId="55F20ECC" w14:textId="77777777" w:rsidR="00541887" w:rsidRPr="00485E46" w:rsidRDefault="00FB15F7" w:rsidP="00C038BC">
      <w:r w:rsidRPr="00485E46">
        <w:rPr>
          <w:rFonts w:hint="eastAsia"/>
        </w:rPr>
        <w:t xml:space="preserve">　</w:t>
      </w:r>
      <w:r w:rsidR="00AD310B" w:rsidRPr="00485E46">
        <w:rPr>
          <w:rFonts w:hint="eastAsia"/>
        </w:rPr>
        <w:t>寄附</w:t>
      </w:r>
      <w:r w:rsidRPr="00485E46">
        <w:rPr>
          <w:rFonts w:hint="eastAsia"/>
        </w:rPr>
        <w:t>金の入金確認後、大樹町から受領書を送付いたします。税額控除を受ける際に必要となりますので、保管ください。</w:t>
      </w:r>
    </w:p>
    <w:p w14:paraId="422E9E59" w14:textId="77777777" w:rsidR="006C35F0" w:rsidRPr="00485E46" w:rsidRDefault="006C35F0" w:rsidP="00C038BC"/>
    <w:p w14:paraId="117D87F0" w14:textId="77777777" w:rsidR="006C35F0" w:rsidRPr="00485E46" w:rsidRDefault="006C35F0" w:rsidP="00C038BC">
      <w:r w:rsidRPr="00485E46">
        <w:rPr>
          <w:rFonts w:hint="eastAsia"/>
        </w:rPr>
        <w:t>１０　寄付申込みの拒否及び受納済み寄附金の返還</w:t>
      </w:r>
    </w:p>
    <w:p w14:paraId="17D4C03B" w14:textId="77777777" w:rsidR="006C35F0" w:rsidRPr="00485E46" w:rsidRDefault="006C35F0" w:rsidP="006C35F0">
      <w:pPr>
        <w:ind w:firstLineChars="100" w:firstLine="210"/>
      </w:pPr>
      <w:r w:rsidRPr="00485E46">
        <w:rPr>
          <w:rFonts w:hint="eastAsia"/>
        </w:rPr>
        <w:t>寄附者からの寄附金が次の各号のいずれかに該当する場合は、寄附の申込みを拒否し、又は既に受納した寄附金を返還する場合があります。</w:t>
      </w:r>
    </w:p>
    <w:p w14:paraId="57DF5A32" w14:textId="77777777" w:rsidR="006C35F0" w:rsidRPr="00485E46" w:rsidRDefault="006C35F0" w:rsidP="006C35F0">
      <w:r w:rsidRPr="00485E46">
        <w:rPr>
          <w:rFonts w:hint="eastAsia"/>
        </w:rPr>
        <w:t>（１）公序良俗に反するおそれがあると認められる場合</w:t>
      </w:r>
    </w:p>
    <w:p w14:paraId="2E9403EF" w14:textId="77777777" w:rsidR="006C35F0" w:rsidRPr="00485E46" w:rsidRDefault="006C35F0" w:rsidP="006C35F0">
      <w:pPr>
        <w:ind w:left="630" w:hangingChars="300" w:hanging="630"/>
      </w:pPr>
      <w:r w:rsidRPr="00485E46">
        <w:rPr>
          <w:rFonts w:hint="eastAsia"/>
        </w:rPr>
        <w:t>（２）暴力団（暴力団員による不当な行為の防止等に関する法律（平成</w:t>
      </w:r>
      <w:r w:rsidRPr="00485E46">
        <w:rPr>
          <w:rFonts w:hint="eastAsia"/>
        </w:rPr>
        <w:t>3</w:t>
      </w:r>
      <w:r w:rsidRPr="00485E46">
        <w:rPr>
          <w:rFonts w:hint="eastAsia"/>
        </w:rPr>
        <w:t>年法律第</w:t>
      </w:r>
      <w:r w:rsidRPr="00485E46">
        <w:rPr>
          <w:rFonts w:hint="eastAsia"/>
        </w:rPr>
        <w:t>77</w:t>
      </w:r>
      <w:r w:rsidRPr="00485E46">
        <w:rPr>
          <w:rFonts w:hint="eastAsia"/>
        </w:rPr>
        <w:t>号）第</w:t>
      </w:r>
      <w:r w:rsidRPr="00485E46">
        <w:rPr>
          <w:rFonts w:hint="eastAsia"/>
        </w:rPr>
        <w:t>2</w:t>
      </w:r>
      <w:r w:rsidRPr="00485E46">
        <w:rPr>
          <w:rFonts w:hint="eastAsia"/>
        </w:rPr>
        <w:t>条第</w:t>
      </w:r>
      <w:r w:rsidRPr="00485E46">
        <w:rPr>
          <w:rFonts w:hint="eastAsia"/>
        </w:rPr>
        <w:t>2</w:t>
      </w:r>
      <w:r w:rsidRPr="00485E46">
        <w:rPr>
          <w:rFonts w:hint="eastAsia"/>
        </w:rPr>
        <w:t>号に規定する暴力団をいう。）又は暴力団員（暴力団員による不当な行為の防止等に関する法律第</w:t>
      </w:r>
      <w:r w:rsidRPr="00485E46">
        <w:rPr>
          <w:rFonts w:hint="eastAsia"/>
        </w:rPr>
        <w:t>2</w:t>
      </w:r>
      <w:r w:rsidRPr="00485E46">
        <w:rPr>
          <w:rFonts w:hint="eastAsia"/>
        </w:rPr>
        <w:t>条第</w:t>
      </w:r>
      <w:r w:rsidRPr="00485E46">
        <w:rPr>
          <w:rFonts w:hint="eastAsia"/>
        </w:rPr>
        <w:t>6</w:t>
      </w:r>
      <w:r w:rsidRPr="00485E46">
        <w:rPr>
          <w:rFonts w:hint="eastAsia"/>
        </w:rPr>
        <w:t>号に規定する暴力団員をいう。）からの寄附であると認められる場合</w:t>
      </w:r>
    </w:p>
    <w:p w14:paraId="7F67C482" w14:textId="77777777" w:rsidR="006C35F0" w:rsidRPr="00485E46" w:rsidRDefault="006C35F0" w:rsidP="006C35F0">
      <w:pPr>
        <w:ind w:left="630" w:hangingChars="300" w:hanging="630"/>
      </w:pPr>
      <w:r w:rsidRPr="00485E46">
        <w:rPr>
          <w:rFonts w:hint="eastAsia"/>
        </w:rPr>
        <w:t>（３）政治的活動及び宗教的活動又はこれに類する活動を目的とした団体及び個人からの寄附であると認められる場合</w:t>
      </w:r>
    </w:p>
    <w:p w14:paraId="4AEAA384" w14:textId="77777777" w:rsidR="006C35F0" w:rsidRPr="00485E46" w:rsidRDefault="006C35F0" w:rsidP="006C35F0">
      <w:r w:rsidRPr="00485E46">
        <w:rPr>
          <w:rFonts w:hint="eastAsia"/>
        </w:rPr>
        <w:t>（４）前</w:t>
      </w:r>
      <w:r w:rsidRPr="00485E46">
        <w:rPr>
          <w:rFonts w:hint="eastAsia"/>
        </w:rPr>
        <w:t>3</w:t>
      </w:r>
      <w:r w:rsidRPr="00485E46">
        <w:rPr>
          <w:rFonts w:hint="eastAsia"/>
        </w:rPr>
        <w:t>号に掲げるもののほか、町長が拒否し、又は返還することが適当であると認める場合</w:t>
      </w:r>
    </w:p>
    <w:sectPr w:rsidR="006C35F0" w:rsidRPr="00485E46" w:rsidSect="00293188">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5072" w14:textId="77777777" w:rsidR="00FB15F7" w:rsidRDefault="00FB15F7" w:rsidP="001F3AB1">
      <w:r>
        <w:separator/>
      </w:r>
    </w:p>
  </w:endnote>
  <w:endnote w:type="continuationSeparator" w:id="0">
    <w:p w14:paraId="05FB8423" w14:textId="77777777" w:rsidR="00FB15F7" w:rsidRDefault="00FB15F7" w:rsidP="001F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7796" w14:textId="77777777" w:rsidR="00FB15F7" w:rsidRDefault="00FB15F7" w:rsidP="001F3AB1">
      <w:r>
        <w:separator/>
      </w:r>
    </w:p>
  </w:footnote>
  <w:footnote w:type="continuationSeparator" w:id="0">
    <w:p w14:paraId="24E36CDC" w14:textId="77777777" w:rsidR="00FB15F7" w:rsidRDefault="00FB15F7" w:rsidP="001F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82023"/>
    <w:multiLevelType w:val="hybridMultilevel"/>
    <w:tmpl w:val="899CCB38"/>
    <w:lvl w:ilvl="0" w:tplc="1A6E71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389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621"/>
    <w:rsid w:val="00005960"/>
    <w:rsid w:val="00030B36"/>
    <w:rsid w:val="0003257A"/>
    <w:rsid w:val="00035FE3"/>
    <w:rsid w:val="00043248"/>
    <w:rsid w:val="000514CC"/>
    <w:rsid w:val="000616A5"/>
    <w:rsid w:val="000635A2"/>
    <w:rsid w:val="00077B04"/>
    <w:rsid w:val="00086063"/>
    <w:rsid w:val="00092911"/>
    <w:rsid w:val="000946F4"/>
    <w:rsid w:val="000A1FAD"/>
    <w:rsid w:val="000B7758"/>
    <w:rsid w:val="000D23D4"/>
    <w:rsid w:val="000F3C3D"/>
    <w:rsid w:val="000F796F"/>
    <w:rsid w:val="001073F3"/>
    <w:rsid w:val="00131D77"/>
    <w:rsid w:val="00142E61"/>
    <w:rsid w:val="00175BE2"/>
    <w:rsid w:val="001802D9"/>
    <w:rsid w:val="00192A88"/>
    <w:rsid w:val="001A1C52"/>
    <w:rsid w:val="001B3147"/>
    <w:rsid w:val="001C0959"/>
    <w:rsid w:val="001C23D4"/>
    <w:rsid w:val="001C4B09"/>
    <w:rsid w:val="001D1A12"/>
    <w:rsid w:val="001E12B4"/>
    <w:rsid w:val="001F3AB1"/>
    <w:rsid w:val="00222DAF"/>
    <w:rsid w:val="00232EF0"/>
    <w:rsid w:val="00241D72"/>
    <w:rsid w:val="00250797"/>
    <w:rsid w:val="00252F47"/>
    <w:rsid w:val="002835D3"/>
    <w:rsid w:val="00284084"/>
    <w:rsid w:val="00293188"/>
    <w:rsid w:val="002A7DD5"/>
    <w:rsid w:val="002B19AC"/>
    <w:rsid w:val="002D28F5"/>
    <w:rsid w:val="0030528F"/>
    <w:rsid w:val="00305703"/>
    <w:rsid w:val="0033239E"/>
    <w:rsid w:val="00333A3A"/>
    <w:rsid w:val="003346E5"/>
    <w:rsid w:val="00361589"/>
    <w:rsid w:val="003736F7"/>
    <w:rsid w:val="0039616D"/>
    <w:rsid w:val="003A1954"/>
    <w:rsid w:val="003A7637"/>
    <w:rsid w:val="003B34BC"/>
    <w:rsid w:val="003B5AF0"/>
    <w:rsid w:val="003C4EBA"/>
    <w:rsid w:val="003D385B"/>
    <w:rsid w:val="003D6263"/>
    <w:rsid w:val="003F0C30"/>
    <w:rsid w:val="004112D4"/>
    <w:rsid w:val="00442796"/>
    <w:rsid w:val="0044307A"/>
    <w:rsid w:val="00447EF7"/>
    <w:rsid w:val="004524D1"/>
    <w:rsid w:val="00467A3C"/>
    <w:rsid w:val="00472938"/>
    <w:rsid w:val="00485E46"/>
    <w:rsid w:val="00487329"/>
    <w:rsid w:val="0049378F"/>
    <w:rsid w:val="00493D59"/>
    <w:rsid w:val="004A7F06"/>
    <w:rsid w:val="004C4377"/>
    <w:rsid w:val="004C64CD"/>
    <w:rsid w:val="004D3CD8"/>
    <w:rsid w:val="0050294D"/>
    <w:rsid w:val="00512371"/>
    <w:rsid w:val="0052481A"/>
    <w:rsid w:val="005362F3"/>
    <w:rsid w:val="00541887"/>
    <w:rsid w:val="00546C9A"/>
    <w:rsid w:val="00555E36"/>
    <w:rsid w:val="00574F86"/>
    <w:rsid w:val="005B086E"/>
    <w:rsid w:val="005C5D7E"/>
    <w:rsid w:val="005C6776"/>
    <w:rsid w:val="005D38BF"/>
    <w:rsid w:val="005D5F13"/>
    <w:rsid w:val="005E1329"/>
    <w:rsid w:val="005E3F2F"/>
    <w:rsid w:val="00602CD5"/>
    <w:rsid w:val="00615919"/>
    <w:rsid w:val="0062783A"/>
    <w:rsid w:val="006747F9"/>
    <w:rsid w:val="00677184"/>
    <w:rsid w:val="006A220C"/>
    <w:rsid w:val="006C35F0"/>
    <w:rsid w:val="006F20DA"/>
    <w:rsid w:val="007346A9"/>
    <w:rsid w:val="00736EF0"/>
    <w:rsid w:val="007466EF"/>
    <w:rsid w:val="0079331D"/>
    <w:rsid w:val="00796BE8"/>
    <w:rsid w:val="007C219D"/>
    <w:rsid w:val="007C3FD7"/>
    <w:rsid w:val="007D0DFC"/>
    <w:rsid w:val="007D14E6"/>
    <w:rsid w:val="007D22EE"/>
    <w:rsid w:val="007D6518"/>
    <w:rsid w:val="007D7076"/>
    <w:rsid w:val="00800EFA"/>
    <w:rsid w:val="008506BB"/>
    <w:rsid w:val="00855D45"/>
    <w:rsid w:val="00875492"/>
    <w:rsid w:val="00882A97"/>
    <w:rsid w:val="00882FA0"/>
    <w:rsid w:val="00883A9F"/>
    <w:rsid w:val="008905AF"/>
    <w:rsid w:val="008A4133"/>
    <w:rsid w:val="008D116D"/>
    <w:rsid w:val="008D7DF1"/>
    <w:rsid w:val="008F221E"/>
    <w:rsid w:val="009019A3"/>
    <w:rsid w:val="0091343A"/>
    <w:rsid w:val="00914621"/>
    <w:rsid w:val="00917D6E"/>
    <w:rsid w:val="00925DC0"/>
    <w:rsid w:val="0098068C"/>
    <w:rsid w:val="00985B57"/>
    <w:rsid w:val="009A363E"/>
    <w:rsid w:val="009C45CB"/>
    <w:rsid w:val="009D72C9"/>
    <w:rsid w:val="009E0686"/>
    <w:rsid w:val="009E6341"/>
    <w:rsid w:val="00A22D81"/>
    <w:rsid w:val="00A27C90"/>
    <w:rsid w:val="00A464AA"/>
    <w:rsid w:val="00A47D95"/>
    <w:rsid w:val="00A55B39"/>
    <w:rsid w:val="00A64F2D"/>
    <w:rsid w:val="00A70B50"/>
    <w:rsid w:val="00AA1D04"/>
    <w:rsid w:val="00AB460F"/>
    <w:rsid w:val="00AB6B76"/>
    <w:rsid w:val="00AC734C"/>
    <w:rsid w:val="00AD30AC"/>
    <w:rsid w:val="00AD310B"/>
    <w:rsid w:val="00AD6D07"/>
    <w:rsid w:val="00AE0AA5"/>
    <w:rsid w:val="00AE154A"/>
    <w:rsid w:val="00AE1D14"/>
    <w:rsid w:val="00AF2805"/>
    <w:rsid w:val="00B026F6"/>
    <w:rsid w:val="00B10D5D"/>
    <w:rsid w:val="00B22C1B"/>
    <w:rsid w:val="00B3337F"/>
    <w:rsid w:val="00B378C5"/>
    <w:rsid w:val="00B422C1"/>
    <w:rsid w:val="00B42E39"/>
    <w:rsid w:val="00B4750E"/>
    <w:rsid w:val="00B47772"/>
    <w:rsid w:val="00B523ED"/>
    <w:rsid w:val="00B619A1"/>
    <w:rsid w:val="00B65959"/>
    <w:rsid w:val="00B834B7"/>
    <w:rsid w:val="00BB3CC9"/>
    <w:rsid w:val="00BB4ADC"/>
    <w:rsid w:val="00BD6814"/>
    <w:rsid w:val="00BF0738"/>
    <w:rsid w:val="00C038BC"/>
    <w:rsid w:val="00C05A0A"/>
    <w:rsid w:val="00C06C46"/>
    <w:rsid w:val="00C202C4"/>
    <w:rsid w:val="00C23600"/>
    <w:rsid w:val="00C301BA"/>
    <w:rsid w:val="00C3074F"/>
    <w:rsid w:val="00C36744"/>
    <w:rsid w:val="00C63014"/>
    <w:rsid w:val="00C70E34"/>
    <w:rsid w:val="00C74766"/>
    <w:rsid w:val="00C85238"/>
    <w:rsid w:val="00CC7A66"/>
    <w:rsid w:val="00CE4466"/>
    <w:rsid w:val="00D02388"/>
    <w:rsid w:val="00D04E3E"/>
    <w:rsid w:val="00D13046"/>
    <w:rsid w:val="00D144BD"/>
    <w:rsid w:val="00D44CA4"/>
    <w:rsid w:val="00D74489"/>
    <w:rsid w:val="00D77F13"/>
    <w:rsid w:val="00D808DD"/>
    <w:rsid w:val="00DA20CC"/>
    <w:rsid w:val="00DB32B2"/>
    <w:rsid w:val="00DC1B2A"/>
    <w:rsid w:val="00DD4834"/>
    <w:rsid w:val="00DE6176"/>
    <w:rsid w:val="00DE6BD9"/>
    <w:rsid w:val="00E0526F"/>
    <w:rsid w:val="00E05665"/>
    <w:rsid w:val="00E230A4"/>
    <w:rsid w:val="00E312DB"/>
    <w:rsid w:val="00E33BF2"/>
    <w:rsid w:val="00E356BB"/>
    <w:rsid w:val="00E3637E"/>
    <w:rsid w:val="00E40AF9"/>
    <w:rsid w:val="00E77AD6"/>
    <w:rsid w:val="00E8161A"/>
    <w:rsid w:val="00E818F5"/>
    <w:rsid w:val="00E8239C"/>
    <w:rsid w:val="00E969A8"/>
    <w:rsid w:val="00E974CE"/>
    <w:rsid w:val="00EA31DA"/>
    <w:rsid w:val="00EA4708"/>
    <w:rsid w:val="00EE4168"/>
    <w:rsid w:val="00EF14A4"/>
    <w:rsid w:val="00EF2865"/>
    <w:rsid w:val="00EF5F1E"/>
    <w:rsid w:val="00F07423"/>
    <w:rsid w:val="00F11946"/>
    <w:rsid w:val="00F12450"/>
    <w:rsid w:val="00F15577"/>
    <w:rsid w:val="00F246CC"/>
    <w:rsid w:val="00F254FE"/>
    <w:rsid w:val="00F4765A"/>
    <w:rsid w:val="00F5239C"/>
    <w:rsid w:val="00F57E48"/>
    <w:rsid w:val="00F60CA3"/>
    <w:rsid w:val="00F61C4C"/>
    <w:rsid w:val="00F86A64"/>
    <w:rsid w:val="00FA1C99"/>
    <w:rsid w:val="00FB15F7"/>
    <w:rsid w:val="00FB4830"/>
    <w:rsid w:val="00FB6597"/>
    <w:rsid w:val="00FC545A"/>
    <w:rsid w:val="00FC7BEC"/>
    <w:rsid w:val="00FD322E"/>
    <w:rsid w:val="00FE3D69"/>
    <w:rsid w:val="00FF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4EF2B"/>
  <w15:docId w15:val="{79E244D2-0F87-4057-BFC0-3F92986B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AB1"/>
    <w:pPr>
      <w:tabs>
        <w:tab w:val="center" w:pos="4252"/>
        <w:tab w:val="right" w:pos="8504"/>
      </w:tabs>
      <w:snapToGrid w:val="0"/>
    </w:pPr>
  </w:style>
  <w:style w:type="character" w:customStyle="1" w:styleId="a4">
    <w:name w:val="ヘッダー (文字)"/>
    <w:basedOn w:val="a0"/>
    <w:link w:val="a3"/>
    <w:uiPriority w:val="99"/>
    <w:rsid w:val="001F3AB1"/>
  </w:style>
  <w:style w:type="paragraph" w:styleId="a5">
    <w:name w:val="footer"/>
    <w:basedOn w:val="a"/>
    <w:link w:val="a6"/>
    <w:uiPriority w:val="99"/>
    <w:unhideWhenUsed/>
    <w:rsid w:val="001F3AB1"/>
    <w:pPr>
      <w:tabs>
        <w:tab w:val="center" w:pos="4252"/>
        <w:tab w:val="right" w:pos="8504"/>
      </w:tabs>
      <w:snapToGrid w:val="0"/>
    </w:pPr>
  </w:style>
  <w:style w:type="character" w:customStyle="1" w:styleId="a6">
    <w:name w:val="フッター (文字)"/>
    <w:basedOn w:val="a0"/>
    <w:link w:val="a5"/>
    <w:uiPriority w:val="99"/>
    <w:rsid w:val="001F3AB1"/>
  </w:style>
  <w:style w:type="paragraph" w:styleId="a7">
    <w:name w:val="List Paragraph"/>
    <w:basedOn w:val="a"/>
    <w:uiPriority w:val="34"/>
    <w:qFormat/>
    <w:rsid w:val="001F3AB1"/>
    <w:pPr>
      <w:ind w:leftChars="400" w:left="840"/>
    </w:pPr>
  </w:style>
  <w:style w:type="table" w:styleId="a8">
    <w:name w:val="Table Grid"/>
    <w:basedOn w:val="a1"/>
    <w:uiPriority w:val="59"/>
    <w:rsid w:val="00FE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F86A64"/>
    <w:pPr>
      <w:jc w:val="center"/>
    </w:pPr>
  </w:style>
  <w:style w:type="character" w:customStyle="1" w:styleId="aa">
    <w:name w:val="記 (文字)"/>
    <w:basedOn w:val="a0"/>
    <w:link w:val="a9"/>
    <w:uiPriority w:val="99"/>
    <w:semiHidden/>
    <w:rsid w:val="00F86A64"/>
  </w:style>
  <w:style w:type="paragraph" w:styleId="ab">
    <w:name w:val="Closing"/>
    <w:basedOn w:val="a"/>
    <w:link w:val="ac"/>
    <w:uiPriority w:val="99"/>
    <w:semiHidden/>
    <w:unhideWhenUsed/>
    <w:rsid w:val="00F86A64"/>
    <w:pPr>
      <w:jc w:val="right"/>
    </w:pPr>
  </w:style>
  <w:style w:type="character" w:customStyle="1" w:styleId="ac">
    <w:name w:val="結語 (文字)"/>
    <w:basedOn w:val="a0"/>
    <w:link w:val="ab"/>
    <w:uiPriority w:val="99"/>
    <w:semiHidden/>
    <w:rsid w:val="00F86A64"/>
  </w:style>
  <w:style w:type="paragraph" w:styleId="ad">
    <w:name w:val="Balloon Text"/>
    <w:basedOn w:val="a"/>
    <w:link w:val="ae"/>
    <w:uiPriority w:val="99"/>
    <w:semiHidden/>
    <w:unhideWhenUsed/>
    <w:rsid w:val="00F86A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6A64"/>
    <w:rPr>
      <w:rFonts w:asciiTheme="majorHAnsi" w:eastAsiaTheme="majorEastAsia" w:hAnsiTheme="majorHAnsi" w:cstheme="majorBidi"/>
      <w:sz w:val="18"/>
      <w:szCs w:val="18"/>
    </w:rPr>
  </w:style>
  <w:style w:type="character" w:styleId="af">
    <w:name w:val="Hyperlink"/>
    <w:basedOn w:val="a0"/>
    <w:uiPriority w:val="99"/>
    <w:unhideWhenUsed/>
    <w:rsid w:val="00175B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6A34-7211-4DAA-B259-7B8C2E31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TKLPCN1715</dc:creator>
  <cp:lastModifiedBy>TKLPCN2249</cp:lastModifiedBy>
  <cp:revision>11</cp:revision>
  <cp:lastPrinted>2025-03-09T23:56:00Z</cp:lastPrinted>
  <dcterms:created xsi:type="dcterms:W3CDTF">2022-01-19T00:38:00Z</dcterms:created>
  <dcterms:modified xsi:type="dcterms:W3CDTF">2025-03-11T08:19:00Z</dcterms:modified>
</cp:coreProperties>
</file>